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971" w:rsidRPr="00F72971" w:rsidRDefault="001A4B06" w:rsidP="00F72971">
      <w:pPr>
        <w:shd w:val="clear" w:color="auto" w:fill="CCCCCC"/>
        <w:tabs>
          <w:tab w:val="left" w:pos="720"/>
        </w:tabs>
        <w:spacing w:after="0"/>
        <w:jc w:val="center"/>
        <w:rPr>
          <w:rFonts w:cs="Arial"/>
          <w:b/>
          <w:bCs/>
        </w:rPr>
      </w:pPr>
      <w:bookmarkStart w:id="0" w:name="_GoBack"/>
      <w:bookmarkEnd w:id="0"/>
      <w:r>
        <w:rPr>
          <w:rFonts w:cs="Arial"/>
          <w:b/>
          <w:bCs/>
        </w:rPr>
        <w:t>ANEXO V</w:t>
      </w:r>
      <w:r w:rsidR="00F72971" w:rsidRPr="00F72971">
        <w:rPr>
          <w:rFonts w:cs="Arial"/>
          <w:b/>
          <w:bCs/>
        </w:rPr>
        <w:t xml:space="preserve"> – </w:t>
      </w:r>
      <w:r>
        <w:rPr>
          <w:rFonts w:cs="Arial"/>
          <w:b/>
          <w:bCs/>
        </w:rPr>
        <w:t>Lista orientativa dos serviços extraordinários</w:t>
      </w:r>
    </w:p>
    <w:p w:rsidR="00F72971" w:rsidRDefault="00F72971" w:rsidP="00F72971">
      <w:pPr>
        <w:autoSpaceDE w:val="0"/>
        <w:autoSpaceDN w:val="0"/>
        <w:adjustRightInd w:val="0"/>
        <w:spacing w:after="0"/>
        <w:jc w:val="both"/>
        <w:rPr>
          <w:rFonts w:cs="Arial"/>
          <w:b/>
          <w:bCs/>
          <w:u w:val="single"/>
        </w:rPr>
      </w:pPr>
    </w:p>
    <w:p w:rsidR="000307DC" w:rsidRDefault="009E15C7" w:rsidP="00963D6D">
      <w:pPr>
        <w:pStyle w:val="pargrafo"/>
        <w:numPr>
          <w:ilvl w:val="0"/>
          <w:numId w:val="6"/>
        </w:numPr>
        <w:tabs>
          <w:tab w:val="clear" w:pos="1134"/>
        </w:tabs>
        <w:spacing w:after="120"/>
        <w:rPr>
          <w:rFonts w:ascii="Calibri" w:hAnsi="Calibri"/>
        </w:rPr>
      </w:pPr>
      <w:r>
        <w:rPr>
          <w:rFonts w:ascii="Calibri" w:hAnsi="Calibri"/>
        </w:rPr>
        <w:t>Visita técnica da HEATCRAFT, com avaliação e possível substituição dos componentes do sistema;</w:t>
      </w:r>
    </w:p>
    <w:p w:rsidR="009E15C7" w:rsidRDefault="009E15C7" w:rsidP="009E15C7">
      <w:pPr>
        <w:pStyle w:val="pargrafo"/>
        <w:numPr>
          <w:ilvl w:val="0"/>
          <w:numId w:val="6"/>
        </w:numPr>
        <w:tabs>
          <w:tab w:val="clear" w:pos="1134"/>
        </w:tabs>
        <w:spacing w:after="120"/>
        <w:rPr>
          <w:rFonts w:ascii="Calibri" w:hAnsi="Calibri"/>
        </w:rPr>
      </w:pPr>
      <w:r>
        <w:rPr>
          <w:rFonts w:ascii="Calibri" w:hAnsi="Calibri"/>
        </w:rPr>
        <w:t>Visita técnica da KSB, com avaliação e possível substituição dos componentes do sistema;</w:t>
      </w:r>
    </w:p>
    <w:p w:rsidR="009E15C7" w:rsidRDefault="009E15C7" w:rsidP="009E15C7">
      <w:pPr>
        <w:pStyle w:val="pargrafo"/>
        <w:numPr>
          <w:ilvl w:val="0"/>
          <w:numId w:val="6"/>
        </w:numPr>
        <w:tabs>
          <w:tab w:val="clear" w:pos="1134"/>
        </w:tabs>
        <w:spacing w:after="120"/>
        <w:rPr>
          <w:rFonts w:ascii="Calibri" w:hAnsi="Calibri"/>
        </w:rPr>
      </w:pPr>
      <w:r>
        <w:rPr>
          <w:rFonts w:ascii="Calibri" w:hAnsi="Calibri"/>
        </w:rPr>
        <w:t>Visita técnica da WEG, com avaliação e possível substituição dos componentes do sistema;</w:t>
      </w:r>
    </w:p>
    <w:p w:rsidR="009E15C7" w:rsidRDefault="009E15C7" w:rsidP="009E15C7">
      <w:pPr>
        <w:pStyle w:val="pargrafo"/>
        <w:numPr>
          <w:ilvl w:val="0"/>
          <w:numId w:val="6"/>
        </w:numPr>
        <w:tabs>
          <w:tab w:val="clear" w:pos="1134"/>
        </w:tabs>
        <w:spacing w:after="120"/>
        <w:rPr>
          <w:rFonts w:ascii="Calibri" w:hAnsi="Calibri"/>
        </w:rPr>
      </w:pPr>
      <w:r>
        <w:rPr>
          <w:rFonts w:ascii="Calibri" w:hAnsi="Calibri"/>
        </w:rPr>
        <w:t>Visita técnica da TRANE, com avaliação e possível substituição dos componentes do sistema;</w:t>
      </w:r>
    </w:p>
    <w:p w:rsidR="009E15C7" w:rsidRPr="009E15C7" w:rsidRDefault="009E15C7" w:rsidP="009E15C7">
      <w:pPr>
        <w:pStyle w:val="pargrafo"/>
        <w:numPr>
          <w:ilvl w:val="0"/>
          <w:numId w:val="6"/>
        </w:numPr>
        <w:tabs>
          <w:tab w:val="clear" w:pos="1134"/>
        </w:tabs>
        <w:spacing w:after="120"/>
        <w:rPr>
          <w:rFonts w:ascii="Calibri" w:hAnsi="Calibri"/>
        </w:rPr>
      </w:pPr>
      <w:r>
        <w:rPr>
          <w:rFonts w:ascii="Calibri" w:hAnsi="Calibri"/>
        </w:rPr>
        <w:t>Visita técnica da YORK, com avaliação e possível substituição dos componentes do sistema.</w:t>
      </w:r>
    </w:p>
    <w:p w:rsidR="000C7F50" w:rsidRPr="008D4039" w:rsidRDefault="000C7F50" w:rsidP="000C7F50">
      <w:pPr>
        <w:pStyle w:val="pargrafo"/>
        <w:tabs>
          <w:tab w:val="clear" w:pos="926"/>
          <w:tab w:val="clear" w:pos="1134"/>
        </w:tabs>
        <w:spacing w:after="120"/>
        <w:rPr>
          <w:rFonts w:ascii="Calibri" w:hAnsi="Calibri"/>
        </w:rPr>
      </w:pPr>
    </w:p>
    <w:p w:rsidR="005132C8" w:rsidRDefault="005132C8" w:rsidP="00F72971">
      <w:pPr>
        <w:autoSpaceDE w:val="0"/>
        <w:autoSpaceDN w:val="0"/>
        <w:adjustRightInd w:val="0"/>
        <w:spacing w:after="0"/>
        <w:jc w:val="both"/>
        <w:rPr>
          <w:rFonts w:cs="Arial"/>
          <w:b/>
          <w:bCs/>
          <w:u w:val="single"/>
        </w:rPr>
      </w:pPr>
    </w:p>
    <w:sectPr w:rsidR="005132C8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E7D" w:rsidRDefault="00951E7D" w:rsidP="00951E7D">
      <w:pPr>
        <w:spacing w:after="0" w:line="240" w:lineRule="auto"/>
      </w:pPr>
      <w:r>
        <w:separator/>
      </w:r>
    </w:p>
  </w:endnote>
  <w:endnote w:type="continuationSeparator" w:id="0">
    <w:p w:rsidR="00951E7D" w:rsidRDefault="00951E7D" w:rsidP="00951E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E7D" w:rsidRDefault="00951E7D">
    <w:pPr>
      <w:pStyle w:val="Rodap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ANEXO V _ Lista </w:t>
    </w:r>
    <w:proofErr w:type="spellStart"/>
    <w:r>
      <w:rPr>
        <w:rFonts w:asciiTheme="majorHAnsi" w:eastAsiaTheme="majorEastAsia" w:hAnsiTheme="majorHAnsi" w:cstheme="majorBidi"/>
      </w:rPr>
      <w:t>orientativa</w:t>
    </w:r>
    <w:proofErr w:type="spellEnd"/>
    <w:r>
      <w:rPr>
        <w:rFonts w:asciiTheme="majorHAnsi" w:eastAsiaTheme="majorEastAsia" w:hAnsiTheme="majorHAnsi" w:cstheme="majorBidi"/>
      </w:rPr>
      <w:t xml:space="preserve"> de serviços extraordinários. 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Página </w:t>
    </w:r>
    <w:r>
      <w:rPr>
        <w:rFonts w:eastAsiaTheme="minorEastAsia"/>
      </w:rPr>
      <w:fldChar w:fldCharType="begin"/>
    </w:r>
    <w:r>
      <w:instrText>PAGE   \* MERGEFORMAT</w:instrText>
    </w:r>
    <w:r>
      <w:rPr>
        <w:rFonts w:eastAsiaTheme="minorEastAsia"/>
      </w:rPr>
      <w:fldChar w:fldCharType="separate"/>
    </w:r>
    <w:r w:rsidR="009E7DBC" w:rsidRPr="009E7DBC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</w:rPr>
      <w:fldChar w:fldCharType="end"/>
    </w:r>
  </w:p>
  <w:p w:rsidR="00951E7D" w:rsidRDefault="00951E7D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E7D" w:rsidRDefault="00951E7D" w:rsidP="00951E7D">
      <w:pPr>
        <w:spacing w:after="0" w:line="240" w:lineRule="auto"/>
      </w:pPr>
      <w:r>
        <w:separator/>
      </w:r>
    </w:p>
  </w:footnote>
  <w:footnote w:type="continuationSeparator" w:id="0">
    <w:p w:rsidR="00951E7D" w:rsidRDefault="00951E7D" w:rsidP="00951E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C17AA"/>
    <w:multiLevelType w:val="hybridMultilevel"/>
    <w:tmpl w:val="0B58A56A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2012921"/>
    <w:multiLevelType w:val="multilevel"/>
    <w:tmpl w:val="6246992A"/>
    <w:lvl w:ilvl="0">
      <w:start w:val="2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  <w:rPr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">
    <w:nsid w:val="38CD5704"/>
    <w:multiLevelType w:val="hybridMultilevel"/>
    <w:tmpl w:val="E9B20A3E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3DD60920"/>
    <w:multiLevelType w:val="hybridMultilevel"/>
    <w:tmpl w:val="8342033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B435CD"/>
    <w:multiLevelType w:val="hybridMultilevel"/>
    <w:tmpl w:val="8D0C6D50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4593DF2"/>
    <w:multiLevelType w:val="hybridMultilevel"/>
    <w:tmpl w:val="2690BF54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971"/>
    <w:rsid w:val="000307DC"/>
    <w:rsid w:val="000C7F50"/>
    <w:rsid w:val="001A4B06"/>
    <w:rsid w:val="001E4342"/>
    <w:rsid w:val="003F6444"/>
    <w:rsid w:val="005132C8"/>
    <w:rsid w:val="00546524"/>
    <w:rsid w:val="00721F1F"/>
    <w:rsid w:val="00853202"/>
    <w:rsid w:val="008756C1"/>
    <w:rsid w:val="008C3624"/>
    <w:rsid w:val="009262B5"/>
    <w:rsid w:val="00951E7D"/>
    <w:rsid w:val="00963D6D"/>
    <w:rsid w:val="009E15C7"/>
    <w:rsid w:val="009E7DBC"/>
    <w:rsid w:val="00B00DDE"/>
    <w:rsid w:val="00C344E1"/>
    <w:rsid w:val="00F46F53"/>
    <w:rsid w:val="00F72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72971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F72971"/>
    <w:pPr>
      <w:autoSpaceDE w:val="0"/>
      <w:autoSpaceDN w:val="0"/>
      <w:spacing w:after="0" w:line="240" w:lineRule="auto"/>
      <w:outlineLvl w:val="0"/>
    </w:pPr>
    <w:rPr>
      <w:rFonts w:ascii="Arial" w:eastAsia="Times New Roman" w:hAnsi="Arial" w:cs="Times New Roman"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F72971"/>
    <w:rPr>
      <w:rFonts w:ascii="Arial" w:eastAsia="Times New Roman" w:hAnsi="Arial" w:cs="Times New Roman"/>
      <w:sz w:val="20"/>
      <w:szCs w:val="20"/>
      <w:lang w:eastAsia="pt-BR"/>
    </w:rPr>
  </w:style>
  <w:style w:type="paragraph" w:customStyle="1" w:styleId="Recuodecorpodetexto23">
    <w:name w:val="Recuo de corpo de texto 23"/>
    <w:basedOn w:val="Normal"/>
    <w:rsid w:val="00F7297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grafo">
    <w:name w:val="parágrafo"/>
    <w:basedOn w:val="Normal"/>
    <w:semiHidden/>
    <w:rsid w:val="005132C8"/>
    <w:pPr>
      <w:tabs>
        <w:tab w:val="num" w:pos="926"/>
        <w:tab w:val="num" w:pos="1134"/>
      </w:tabs>
      <w:spacing w:after="0" w:line="240" w:lineRule="auto"/>
      <w:ind w:left="1134" w:hanging="1134"/>
      <w:jc w:val="both"/>
    </w:pPr>
    <w:rPr>
      <w:rFonts w:ascii="Arial" w:eastAsia="Times New Roman" w:hAnsi="Arial" w:cs="Arial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951E7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51E7D"/>
  </w:style>
  <w:style w:type="paragraph" w:styleId="Rodap">
    <w:name w:val="footer"/>
    <w:basedOn w:val="Normal"/>
    <w:link w:val="RodapChar"/>
    <w:uiPriority w:val="99"/>
    <w:unhideWhenUsed/>
    <w:rsid w:val="00951E7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51E7D"/>
  </w:style>
  <w:style w:type="paragraph" w:styleId="Textodebalo">
    <w:name w:val="Balloon Text"/>
    <w:basedOn w:val="Normal"/>
    <w:link w:val="TextodebaloChar"/>
    <w:uiPriority w:val="99"/>
    <w:semiHidden/>
    <w:unhideWhenUsed/>
    <w:rsid w:val="00951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51E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72971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F72971"/>
    <w:pPr>
      <w:autoSpaceDE w:val="0"/>
      <w:autoSpaceDN w:val="0"/>
      <w:spacing w:after="0" w:line="240" w:lineRule="auto"/>
      <w:outlineLvl w:val="0"/>
    </w:pPr>
    <w:rPr>
      <w:rFonts w:ascii="Arial" w:eastAsia="Times New Roman" w:hAnsi="Arial" w:cs="Times New Roman"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F72971"/>
    <w:rPr>
      <w:rFonts w:ascii="Arial" w:eastAsia="Times New Roman" w:hAnsi="Arial" w:cs="Times New Roman"/>
      <w:sz w:val="20"/>
      <w:szCs w:val="20"/>
      <w:lang w:eastAsia="pt-BR"/>
    </w:rPr>
  </w:style>
  <w:style w:type="paragraph" w:customStyle="1" w:styleId="Recuodecorpodetexto23">
    <w:name w:val="Recuo de corpo de texto 23"/>
    <w:basedOn w:val="Normal"/>
    <w:rsid w:val="00F7297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grafo">
    <w:name w:val="parágrafo"/>
    <w:basedOn w:val="Normal"/>
    <w:semiHidden/>
    <w:rsid w:val="005132C8"/>
    <w:pPr>
      <w:tabs>
        <w:tab w:val="num" w:pos="926"/>
        <w:tab w:val="num" w:pos="1134"/>
      </w:tabs>
      <w:spacing w:after="0" w:line="240" w:lineRule="auto"/>
      <w:ind w:left="1134" w:hanging="1134"/>
      <w:jc w:val="both"/>
    </w:pPr>
    <w:rPr>
      <w:rFonts w:ascii="Arial" w:eastAsia="Times New Roman" w:hAnsi="Arial" w:cs="Arial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951E7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51E7D"/>
  </w:style>
  <w:style w:type="paragraph" w:styleId="Rodap">
    <w:name w:val="footer"/>
    <w:basedOn w:val="Normal"/>
    <w:link w:val="RodapChar"/>
    <w:uiPriority w:val="99"/>
    <w:unhideWhenUsed/>
    <w:rsid w:val="00951E7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51E7D"/>
  </w:style>
  <w:style w:type="paragraph" w:styleId="Textodebalo">
    <w:name w:val="Balloon Text"/>
    <w:basedOn w:val="Normal"/>
    <w:link w:val="TextodebaloChar"/>
    <w:uiPriority w:val="99"/>
    <w:semiHidden/>
    <w:unhideWhenUsed/>
    <w:rsid w:val="00951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51E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13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434</Characters>
  <Application>Microsoft Office Word</Application>
  <DocSecurity>4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Hemobrás</Company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Vinicius Viana de Souza</dc:creator>
  <cp:lastModifiedBy>Mirella Muzzi de Lima</cp:lastModifiedBy>
  <cp:revision>2</cp:revision>
  <cp:lastPrinted>2019-09-16T14:20:00Z</cp:lastPrinted>
  <dcterms:created xsi:type="dcterms:W3CDTF">2019-11-20T13:10:00Z</dcterms:created>
  <dcterms:modified xsi:type="dcterms:W3CDTF">2019-11-20T13:10:00Z</dcterms:modified>
</cp:coreProperties>
</file>